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AB" w:rsidRDefault="00165DAB" w:rsidP="00165DAB">
      <w:pPr>
        <w:spacing w:after="0" w:line="240" w:lineRule="exact"/>
        <w:jc w:val="center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bookmarkStart w:id="0" w:name="_GoBack"/>
      <w:bookmarkEnd w:id="0"/>
      <w:r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ЭКЗАМЕНАЦИОННЫЕ ВОПРОСЫ </w:t>
      </w:r>
    </w:p>
    <w:p w:rsidR="00165DAB" w:rsidRDefault="00165DAB" w:rsidP="00165DAB">
      <w:pPr>
        <w:spacing w:after="0" w:line="240" w:lineRule="exact"/>
        <w:jc w:val="center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ПО ТЕМЕ: «ОРГАНИЗАЦИЯ РАСЧЕТОВ С БЮДЖЕТОМ</w:t>
      </w:r>
    </w:p>
    <w:p w:rsidR="00165DAB" w:rsidRDefault="00165DAB" w:rsidP="00165DAB">
      <w:pPr>
        <w:spacing w:after="0" w:line="240" w:lineRule="exact"/>
        <w:jc w:val="center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И ВНЕБЮДЖЕТНЫМИ ФОНДАМИ»</w:t>
      </w:r>
    </w:p>
    <w:p w:rsidR="00165DAB" w:rsidRDefault="00165DAB" w:rsidP="00A944B1">
      <w:p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Назовите ставки налога на прибыль и их распределение по бюджетам.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Как определяется налооблагаемая база по налогу на прибыль?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Назовите сроки платежей по налогу на прибыль.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Что является объектом обложения НДС?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Кто является плательщиком НДС в Российской Федерации?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Что представляет собой счет-фактура?</w:t>
      </w:r>
    </w:p>
    <w:p w:rsidR="00A944B1" w:rsidRPr="00922343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Кто является плательщиком налога на доходы физических лиц?</w:t>
      </w:r>
      <w:r w:rsidR="00922343">
        <w:rPr>
          <w:rStyle w:val="FontStyle20"/>
          <w:rFonts w:eastAsia="Calibri"/>
          <w:b w:val="0"/>
          <w:i/>
          <w:sz w:val="24"/>
          <w:szCs w:val="24"/>
        </w:rPr>
        <w:t xml:space="preserve"> </w:t>
      </w:r>
      <w:r w:rsidRPr="00922343">
        <w:rPr>
          <w:rStyle w:val="FontStyle20"/>
          <w:rFonts w:eastAsia="Calibri"/>
          <w:b w:val="0"/>
          <w:i/>
          <w:sz w:val="24"/>
          <w:szCs w:val="24"/>
        </w:rPr>
        <w:t>Что является объектом обложения налога на доходы физических лиц?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Какие льготы установлены законом при взимании налога на доходы физических лиц?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Каким образом производится расчет налога на доходы физических лиц?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Calibri"/>
          <w:b w:val="0"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Что относится к подакцизным товарам?</w:t>
      </w:r>
    </w:p>
    <w:p w:rsidR="00A944B1" w:rsidRPr="00922343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21FDA">
        <w:rPr>
          <w:rStyle w:val="FontStyle20"/>
          <w:rFonts w:eastAsia="Calibri"/>
          <w:b w:val="0"/>
          <w:i/>
          <w:sz w:val="24"/>
          <w:szCs w:val="24"/>
        </w:rPr>
        <w:t>Кто является плательщиком акцизов в Российской Федерации?</w:t>
      </w:r>
      <w:r w:rsidR="00922343">
        <w:rPr>
          <w:rStyle w:val="FontStyle20"/>
          <w:rFonts w:eastAsia="Calibri"/>
          <w:b w:val="0"/>
          <w:i/>
          <w:sz w:val="24"/>
          <w:szCs w:val="24"/>
        </w:rPr>
        <w:t xml:space="preserve"> </w:t>
      </w:r>
      <w:r w:rsidRPr="00922343">
        <w:rPr>
          <w:rFonts w:ascii="Times New Roman" w:eastAsia="Times New Roman" w:hAnsi="Times New Roman" w:cs="Times New Roman"/>
          <w:i/>
        </w:rPr>
        <w:t xml:space="preserve">Какие ставки существуют по </w:t>
      </w:r>
      <w:r w:rsidRPr="00922343">
        <w:rPr>
          <w:rFonts w:ascii="Times New Roman" w:eastAsia="Times New Roman" w:hAnsi="Times New Roman" w:cs="Times New Roman"/>
          <w:bCs/>
          <w:i/>
        </w:rPr>
        <w:t>акцизам?</w:t>
      </w:r>
    </w:p>
    <w:p w:rsidR="00A944B1" w:rsidRPr="00922343" w:rsidRDefault="00A944B1" w:rsidP="00922343">
      <w:pPr>
        <w:numPr>
          <w:ilvl w:val="0"/>
          <w:numId w:val="8"/>
        </w:numPr>
        <w:spacing w:after="0" w:line="240" w:lineRule="exact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 xml:space="preserve">Кто является плательщиком </w:t>
      </w:r>
      <w:r w:rsidRPr="00321FDA">
        <w:rPr>
          <w:rFonts w:ascii="Times New Roman" w:eastAsia="Times New Roman" w:hAnsi="Times New Roman" w:cs="Times New Roman"/>
          <w:bCs/>
          <w:i/>
        </w:rPr>
        <w:t>государственной пошлины?</w:t>
      </w:r>
      <w:r w:rsidR="00922343">
        <w:rPr>
          <w:rFonts w:ascii="Times New Roman" w:eastAsia="Calibri" w:hAnsi="Times New Roman" w:cs="Times New Roman"/>
          <w:bCs/>
          <w:i/>
        </w:rPr>
        <w:t xml:space="preserve"> </w:t>
      </w:r>
      <w:r w:rsidRPr="00922343">
        <w:rPr>
          <w:rFonts w:ascii="Times New Roman" w:eastAsia="Times New Roman" w:hAnsi="Times New Roman" w:cs="Times New Roman"/>
          <w:i/>
        </w:rPr>
        <w:t xml:space="preserve">В каких случаях взимается </w:t>
      </w:r>
      <w:r w:rsidRPr="00922343">
        <w:rPr>
          <w:rFonts w:ascii="Times New Roman" w:eastAsia="Times New Roman" w:hAnsi="Times New Roman" w:cs="Times New Roman"/>
          <w:bCs/>
          <w:i/>
        </w:rPr>
        <w:t>государственная пошлина?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 xml:space="preserve">Как исчисляется </w:t>
      </w:r>
      <w:r w:rsidRPr="00321FDA">
        <w:rPr>
          <w:rFonts w:ascii="Times New Roman" w:eastAsia="Times New Roman" w:hAnsi="Times New Roman" w:cs="Times New Roman"/>
          <w:bCs/>
          <w:i/>
        </w:rPr>
        <w:t>государственная пошлина?</w:t>
      </w:r>
    </w:p>
    <w:p w:rsidR="00922343" w:rsidRDefault="00A944B1" w:rsidP="00922343">
      <w:pPr>
        <w:numPr>
          <w:ilvl w:val="0"/>
          <w:numId w:val="8"/>
        </w:numPr>
        <w:spacing w:after="0" w:line="240" w:lineRule="exact"/>
        <w:rPr>
          <w:rStyle w:val="FontStyle20"/>
          <w:rFonts w:eastAsia="Calibri"/>
          <w:i/>
          <w:sz w:val="24"/>
          <w:szCs w:val="24"/>
        </w:rPr>
      </w:pPr>
      <w:r w:rsidRPr="00321FDA">
        <w:rPr>
          <w:rFonts w:ascii="Times New Roman" w:eastAsia="Times New Roman" w:hAnsi="Times New Roman" w:cs="Times New Roman"/>
          <w:i/>
        </w:rPr>
        <w:t xml:space="preserve">Назовите основные категории физических лиц, которые имеют право пользоваться льготами при уплате </w:t>
      </w:r>
      <w:r w:rsidRPr="00321FDA">
        <w:rPr>
          <w:rFonts w:ascii="Times New Roman" w:eastAsia="Times New Roman" w:hAnsi="Times New Roman" w:cs="Times New Roman"/>
          <w:bCs/>
          <w:i/>
        </w:rPr>
        <w:t>государственной пошлины.</w:t>
      </w:r>
    </w:p>
    <w:p w:rsidR="00A944B1" w:rsidRPr="00922343" w:rsidRDefault="00A944B1" w:rsidP="00922343">
      <w:pPr>
        <w:numPr>
          <w:ilvl w:val="0"/>
          <w:numId w:val="8"/>
        </w:numPr>
        <w:spacing w:after="0" w:line="240" w:lineRule="exact"/>
        <w:rPr>
          <w:rStyle w:val="FontStyle20"/>
          <w:rFonts w:eastAsia="Calibri"/>
          <w:i/>
          <w:sz w:val="24"/>
          <w:szCs w:val="24"/>
        </w:rPr>
      </w:pPr>
      <w:r w:rsidRPr="00922343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Кто является плательщиком налога на имущество организаций?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Назовите объект налогообложения налога на имущество.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Какова предельная ставка налога на имущество организаций? Кто устанавливает конкретную ставку налога?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Кто является плательщиком транспортного налога?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Каковы ставки транспортного налога, кто их устанавливает?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Какие органы власти имеют право устанавливать льготы по транспортному налогу?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Каков порядок исчисления и уплаты транспортного налога?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Кто имеет налоговые льготы на уплату транспортного налога?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Calibri" w:hAnsi="Times New Roman" w:cs="Times New Roman"/>
          <w:bCs/>
          <w:i/>
        </w:rPr>
        <w:t>Кто является плательщиком земельного налога и арендной платы?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>Что является объектом обложения земельным налогом?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>Какие существуют ставки земельного налога? Кто их устанавливает?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>Какие существуют льготы по земельному налогу? Кто их устанавливает?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>Каковы права органов власти субъектов Федерации и местных органов власти по установлению льгот по земельному налогу?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 xml:space="preserve">Каковы права местных органов власти в области установления и взимания </w:t>
      </w:r>
      <w:r w:rsidRPr="00321FDA">
        <w:rPr>
          <w:rFonts w:ascii="Times New Roman" w:eastAsia="Times New Roman" w:hAnsi="Times New Roman" w:cs="Times New Roman"/>
          <w:bCs/>
          <w:i/>
        </w:rPr>
        <w:t>налога</w:t>
      </w:r>
      <w:r w:rsidRPr="00321FDA">
        <w:rPr>
          <w:rFonts w:ascii="Times New Roman" w:eastAsia="Times New Roman" w:hAnsi="Times New Roman" w:cs="Times New Roman"/>
          <w:i/>
        </w:rPr>
        <w:t xml:space="preserve"> на </w:t>
      </w:r>
      <w:r w:rsidRPr="00321FDA">
        <w:rPr>
          <w:rFonts w:ascii="Times New Roman" w:eastAsia="Times New Roman" w:hAnsi="Times New Roman" w:cs="Times New Roman"/>
          <w:bCs/>
          <w:i/>
        </w:rPr>
        <w:t>имущество физических лиц?</w:t>
      </w:r>
    </w:p>
    <w:p w:rsidR="00A944B1" w:rsidRPr="0092286D" w:rsidRDefault="00A944B1" w:rsidP="0092286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321FDA">
        <w:rPr>
          <w:rFonts w:ascii="Times New Roman" w:eastAsia="Times New Roman" w:hAnsi="Times New Roman" w:cs="Times New Roman"/>
          <w:i/>
        </w:rPr>
        <w:t xml:space="preserve">Кто является плательщиком </w:t>
      </w:r>
      <w:r w:rsidRPr="00321FDA">
        <w:rPr>
          <w:rFonts w:ascii="Times New Roman" w:eastAsia="Times New Roman" w:hAnsi="Times New Roman" w:cs="Times New Roman"/>
          <w:bCs/>
          <w:i/>
        </w:rPr>
        <w:t>налога</w:t>
      </w:r>
      <w:r w:rsidRPr="00321FDA">
        <w:rPr>
          <w:rFonts w:ascii="Times New Roman" w:eastAsia="Times New Roman" w:hAnsi="Times New Roman" w:cs="Times New Roman"/>
          <w:i/>
        </w:rPr>
        <w:t xml:space="preserve"> на </w:t>
      </w:r>
      <w:r w:rsidRPr="00321FDA">
        <w:rPr>
          <w:rFonts w:ascii="Times New Roman" w:eastAsia="Times New Roman" w:hAnsi="Times New Roman" w:cs="Times New Roman"/>
          <w:bCs/>
          <w:i/>
        </w:rPr>
        <w:t>имущество физических лиц?</w:t>
      </w:r>
      <w:r w:rsidR="0092286D">
        <w:rPr>
          <w:rFonts w:ascii="Times New Roman" w:eastAsia="Calibri" w:hAnsi="Times New Roman" w:cs="Times New Roman"/>
          <w:bCs/>
          <w:i/>
        </w:rPr>
        <w:t xml:space="preserve"> </w:t>
      </w:r>
      <w:r w:rsidRPr="0092286D">
        <w:rPr>
          <w:rFonts w:ascii="Times New Roman" w:eastAsia="Times New Roman" w:hAnsi="Times New Roman" w:cs="Times New Roman"/>
          <w:i/>
        </w:rPr>
        <w:t xml:space="preserve">Каковы сроки уплаты </w:t>
      </w:r>
      <w:r w:rsidRPr="0092286D">
        <w:rPr>
          <w:rFonts w:ascii="Times New Roman" w:eastAsia="Times New Roman" w:hAnsi="Times New Roman" w:cs="Times New Roman"/>
          <w:bCs/>
          <w:i/>
        </w:rPr>
        <w:t>налога</w:t>
      </w:r>
      <w:r w:rsidRPr="0092286D">
        <w:rPr>
          <w:rFonts w:ascii="Times New Roman" w:eastAsia="Times New Roman" w:hAnsi="Times New Roman" w:cs="Times New Roman"/>
          <w:i/>
        </w:rPr>
        <w:t xml:space="preserve"> на </w:t>
      </w:r>
      <w:r w:rsidRPr="0092286D">
        <w:rPr>
          <w:rFonts w:ascii="Times New Roman" w:eastAsia="Times New Roman" w:hAnsi="Times New Roman" w:cs="Times New Roman"/>
          <w:bCs/>
          <w:i/>
        </w:rPr>
        <w:t>имущество физических лиц?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FDA">
        <w:rPr>
          <w:rFonts w:ascii="Times New Roman" w:eastAsia="Times New Roman" w:hAnsi="Times New Roman" w:cs="Times New Roman"/>
          <w:i/>
        </w:rPr>
        <w:t xml:space="preserve">Каков порядок исчисления и уплаты вмененного  </w:t>
      </w:r>
      <w:r w:rsidRPr="00321FDA">
        <w:rPr>
          <w:rFonts w:ascii="Times New Roman" w:eastAsia="Times New Roman" w:hAnsi="Times New Roman" w:cs="Times New Roman"/>
          <w:bCs/>
          <w:i/>
        </w:rPr>
        <w:t>налога?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FDA">
        <w:rPr>
          <w:rFonts w:ascii="Times New Roman" w:eastAsia="Times New Roman" w:hAnsi="Times New Roman" w:cs="Times New Roman"/>
          <w:i/>
        </w:rPr>
        <w:t>Когда организация имеет право перейти на упрощенную систему налогообложения?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FDA">
        <w:rPr>
          <w:rFonts w:ascii="Times New Roman" w:eastAsia="Times New Roman" w:hAnsi="Times New Roman" w:cs="Times New Roman"/>
          <w:i/>
        </w:rPr>
        <w:t>Обязаны ли малые предприятия, использующие УСН, осуществлять бухгалтерский учет основных средств и нематериальных активов в общеустановленном порядке?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FDA">
        <w:rPr>
          <w:rFonts w:ascii="Times New Roman" w:eastAsia="Times New Roman" w:hAnsi="Times New Roman" w:cs="Times New Roman"/>
          <w:i/>
        </w:rPr>
        <w:t>Какие разделы содержит Книга учета доходов и расходов?</w:t>
      </w:r>
    </w:p>
    <w:p w:rsidR="00A944B1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Кто является плательщиком страховых взносов?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Какие виды</w:t>
      </w:r>
      <w:r w:rsidR="00922343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 и ставки</w:t>
      </w: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 страховых взносов во внебюджетные фонды РФ существуют?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Что является базой для начисления взносов во внебюджетные фонды РФ?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Каковы сроки начисления и уплаты взносов во внебюджетные фонды РФ?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Какие доходы не являются объектом обложения страховыми взносами?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Что является базой для начисления взносов от </w:t>
      </w:r>
      <w:proofErr w:type="spellStart"/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НСиПЗ</w:t>
      </w:r>
      <w:proofErr w:type="spellEnd"/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Порядок и</w:t>
      </w:r>
      <w:r w:rsidR="00922343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 сроки уплаты страховых взносов, минимальный тариф взносов от </w:t>
      </w:r>
      <w:proofErr w:type="spellStart"/>
      <w:r w:rsidR="00922343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НСиПЗ</w:t>
      </w:r>
      <w:proofErr w:type="spellEnd"/>
      <w:r w:rsidR="00922343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?</w:t>
      </w:r>
    </w:p>
    <w:p w:rsidR="00A944B1" w:rsidRPr="00321FDA" w:rsidRDefault="00A944B1" w:rsidP="00922343">
      <w:pPr>
        <w:numPr>
          <w:ilvl w:val="0"/>
          <w:numId w:val="8"/>
        </w:numPr>
        <w:spacing w:after="0" w:line="240" w:lineRule="exact"/>
        <w:jc w:val="both"/>
        <w:rPr>
          <w:rStyle w:val="FontStyle20"/>
          <w:rFonts w:eastAsia="Times New Roman"/>
          <w:b w:val="0"/>
          <w:i/>
          <w:color w:val="000000"/>
          <w:sz w:val="24"/>
          <w:szCs w:val="24"/>
        </w:rPr>
      </w:pPr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 xml:space="preserve">Какие доходы  не подлежат обложению страховыми взносами от </w:t>
      </w:r>
      <w:proofErr w:type="spellStart"/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НСиПЗ</w:t>
      </w:r>
      <w:proofErr w:type="spellEnd"/>
      <w:r w:rsidRPr="00321FDA">
        <w:rPr>
          <w:rStyle w:val="FontStyle20"/>
          <w:rFonts w:eastAsia="Times New Roman"/>
          <w:b w:val="0"/>
          <w:i/>
          <w:color w:val="000000"/>
          <w:sz w:val="24"/>
          <w:szCs w:val="24"/>
        </w:rPr>
        <w:t>.</w:t>
      </w:r>
    </w:p>
    <w:p w:rsidR="00A944B1" w:rsidRDefault="00A944B1"/>
    <w:sectPr w:rsidR="00A944B1" w:rsidSect="006E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F46"/>
    <w:multiLevelType w:val="hybridMultilevel"/>
    <w:tmpl w:val="1FBE25D2"/>
    <w:lvl w:ilvl="0" w:tplc="5C34D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3E"/>
    <w:multiLevelType w:val="hybridMultilevel"/>
    <w:tmpl w:val="65D0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B42"/>
    <w:multiLevelType w:val="hybridMultilevel"/>
    <w:tmpl w:val="65D0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933"/>
    <w:multiLevelType w:val="hybridMultilevel"/>
    <w:tmpl w:val="0A36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05E"/>
    <w:multiLevelType w:val="hybridMultilevel"/>
    <w:tmpl w:val="2488E9EC"/>
    <w:lvl w:ilvl="0" w:tplc="9DA66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7333"/>
    <w:multiLevelType w:val="hybridMultilevel"/>
    <w:tmpl w:val="497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7FD6"/>
    <w:multiLevelType w:val="hybridMultilevel"/>
    <w:tmpl w:val="164E36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41D9C"/>
    <w:multiLevelType w:val="hybridMultilevel"/>
    <w:tmpl w:val="412A4B66"/>
    <w:lvl w:ilvl="0" w:tplc="5C34D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1"/>
    <w:rsid w:val="000C08D1"/>
    <w:rsid w:val="00165DAB"/>
    <w:rsid w:val="00321FDA"/>
    <w:rsid w:val="003B3C8E"/>
    <w:rsid w:val="006835CF"/>
    <w:rsid w:val="0069395D"/>
    <w:rsid w:val="006E757C"/>
    <w:rsid w:val="006F3A60"/>
    <w:rsid w:val="007B4564"/>
    <w:rsid w:val="00922343"/>
    <w:rsid w:val="0092286D"/>
    <w:rsid w:val="00A944B1"/>
    <w:rsid w:val="00C046A2"/>
    <w:rsid w:val="00C4583A"/>
    <w:rsid w:val="00EC76C1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492A-4FCB-493B-9E09-0067D9B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944B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E66A-8D58-48F1-A779-D60B606D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2018-10-10T06:54:00Z</dcterms:created>
  <dcterms:modified xsi:type="dcterms:W3CDTF">2018-10-10T06:54:00Z</dcterms:modified>
</cp:coreProperties>
</file>