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2F" w:rsidRPr="00E9181E" w:rsidRDefault="00C14C65" w:rsidP="00E918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181E">
        <w:rPr>
          <w:rFonts w:ascii="Times New Roman" w:hAnsi="Times New Roman" w:cs="Times New Roman"/>
          <w:sz w:val="28"/>
          <w:szCs w:val="28"/>
        </w:rPr>
        <w:t xml:space="preserve">Список вопросов для подготовки к </w:t>
      </w:r>
      <w:r w:rsidR="0049581B">
        <w:rPr>
          <w:rFonts w:ascii="Times New Roman" w:hAnsi="Times New Roman" w:cs="Times New Roman"/>
          <w:sz w:val="28"/>
          <w:szCs w:val="28"/>
        </w:rPr>
        <w:t>зачету</w:t>
      </w:r>
      <w:r w:rsidRPr="00E9181E">
        <w:rPr>
          <w:rFonts w:ascii="Times New Roman" w:hAnsi="Times New Roman" w:cs="Times New Roman"/>
          <w:sz w:val="28"/>
          <w:szCs w:val="28"/>
        </w:rPr>
        <w:t>.</w:t>
      </w:r>
    </w:p>
    <w:p w:rsidR="00C14C65" w:rsidRPr="00E9181E" w:rsidRDefault="00C14C65" w:rsidP="00E9181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81E">
        <w:rPr>
          <w:rFonts w:ascii="Times New Roman" w:hAnsi="Times New Roman" w:cs="Times New Roman"/>
          <w:sz w:val="28"/>
          <w:szCs w:val="28"/>
        </w:rPr>
        <w:t>Конституционные основы правового обеспечения профессиональной деятельности.</w:t>
      </w:r>
    </w:p>
    <w:p w:rsidR="00C14C65" w:rsidRPr="00E9181E" w:rsidRDefault="00C14C65" w:rsidP="00E9181E">
      <w:pPr>
        <w:pStyle w:val="a4"/>
        <w:numPr>
          <w:ilvl w:val="0"/>
          <w:numId w:val="2"/>
        </w:numPr>
        <w:shd w:val="clear" w:color="auto" w:fill="FFFFFF"/>
        <w:spacing w:after="45" w:line="276" w:lineRule="auto"/>
        <w:jc w:val="both"/>
        <w:rPr>
          <w:sz w:val="28"/>
          <w:szCs w:val="28"/>
        </w:rPr>
      </w:pPr>
      <w:r w:rsidRPr="00E9181E">
        <w:rPr>
          <w:sz w:val="28"/>
          <w:szCs w:val="28"/>
        </w:rPr>
        <w:t>Значение административного, гражданского, трудового, уголовного отраслей права для регулирования профессиональной деятельности.</w:t>
      </w:r>
    </w:p>
    <w:p w:rsidR="00C14C65" w:rsidRPr="00E9181E" w:rsidRDefault="00C14C65" w:rsidP="00E9181E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91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признаки, функции, виды предпринимательской деятельности.</w:t>
      </w:r>
    </w:p>
    <w:p w:rsidR="00C14C65" w:rsidRPr="00E9181E" w:rsidRDefault="00C14C65" w:rsidP="00E9181E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9181E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регулирование предпринимательской деятельности.</w:t>
      </w:r>
    </w:p>
    <w:p w:rsidR="00C14C65" w:rsidRPr="00E9181E" w:rsidRDefault="00C14C65" w:rsidP="00E9181E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9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признаки юридического лица. </w:t>
      </w:r>
    </w:p>
    <w:p w:rsidR="00C14C65" w:rsidRPr="00E9181E" w:rsidRDefault="00C14C65" w:rsidP="00E9181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Способы создания и государственная регистрация юридических лиц.</w:t>
      </w:r>
      <w:r w:rsidRPr="00E918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14C65" w:rsidRPr="00E9181E" w:rsidRDefault="00C14C65" w:rsidP="00E9181E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91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Правоспособность юридических лиц.</w:t>
      </w:r>
    </w:p>
    <w:p w:rsidR="00C14C65" w:rsidRDefault="00C14C65" w:rsidP="00E9181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Прекращение деятельности: реорганизация, ликвидация.</w:t>
      </w:r>
      <w:r w:rsidRPr="00E918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00A0C" w:rsidRPr="00C00A0C" w:rsidRDefault="00C00A0C" w:rsidP="00C00A0C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Классификация юридических лиц по способу закрепления имущества, по целям деятельности.</w:t>
      </w:r>
    </w:p>
    <w:p w:rsidR="00C00A0C" w:rsidRPr="00E9181E" w:rsidRDefault="00C00A0C" w:rsidP="00E9181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31E1" w:rsidRPr="00F2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31E1" w:rsidRPr="00B271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Учредительные документы юридических лиц.</w:t>
      </w:r>
    </w:p>
    <w:p w:rsidR="00C14C65" w:rsidRPr="00E9181E" w:rsidRDefault="00F231E1" w:rsidP="00E9181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4C65" w:rsidRPr="00E91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Несостоятельность (банкротство) юридических лиц: понятие, признаки, процедуры (этапы).</w:t>
      </w:r>
    </w:p>
    <w:p w:rsidR="00C14C65" w:rsidRDefault="00C14C65" w:rsidP="00E9181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Правовой статус индивидуального предпринимателя.</w:t>
      </w:r>
    </w:p>
    <w:p w:rsidR="00C00A0C" w:rsidRPr="00C00A0C" w:rsidRDefault="00F231E1" w:rsidP="00C00A0C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00A0C" w:rsidRPr="00C0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Утрата статуса индивидуального предпринимателя.  </w:t>
      </w:r>
    </w:p>
    <w:p w:rsidR="00C00A0C" w:rsidRPr="00E9181E" w:rsidRDefault="00C00A0C" w:rsidP="00E9181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31E1" w:rsidRPr="00E9181E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Понятие, предмет, принципы и источники трудового права.</w:t>
      </w:r>
    </w:p>
    <w:p w:rsidR="00E9181E" w:rsidRPr="00E9181E" w:rsidRDefault="00C14C65" w:rsidP="00E9181E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9181E">
        <w:rPr>
          <w:rFonts w:ascii="Times New Roman" w:hAnsi="Times New Roman" w:cs="Times New Roman"/>
          <w:sz w:val="28"/>
          <w:szCs w:val="28"/>
        </w:rPr>
        <w:t xml:space="preserve"> </w:t>
      </w:r>
      <w:r w:rsidR="00F231E1">
        <w:rPr>
          <w:rFonts w:ascii="Times New Roman" w:hAnsi="Times New Roman" w:cs="Times New Roman"/>
          <w:sz w:val="28"/>
          <w:szCs w:val="28"/>
        </w:rPr>
        <w:t>Особенности метода трудового права.</w:t>
      </w:r>
    </w:p>
    <w:p w:rsidR="00E9181E" w:rsidRPr="00E9181E" w:rsidRDefault="00E9181E" w:rsidP="00E9181E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9181E">
        <w:rPr>
          <w:rFonts w:ascii="Times New Roman" w:hAnsi="Times New Roman" w:cs="Times New Roman"/>
          <w:sz w:val="28"/>
          <w:szCs w:val="28"/>
        </w:rPr>
        <w:t xml:space="preserve"> Свобода труда как конституционная норма: понятие в содержание.</w:t>
      </w:r>
    </w:p>
    <w:p w:rsidR="00E9181E" w:rsidRPr="00E9181E" w:rsidRDefault="00E9181E" w:rsidP="00E9181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81E">
        <w:rPr>
          <w:rFonts w:ascii="Times New Roman" w:hAnsi="Times New Roman" w:cs="Times New Roman"/>
          <w:sz w:val="28"/>
          <w:szCs w:val="28"/>
        </w:rPr>
        <w:t xml:space="preserve"> Правовой статус безработного.</w:t>
      </w:r>
    </w:p>
    <w:p w:rsidR="00E9181E" w:rsidRPr="00E9181E" w:rsidRDefault="00E9181E" w:rsidP="00E9181E">
      <w:pPr>
        <w:pStyle w:val="p42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9181E">
        <w:rPr>
          <w:sz w:val="28"/>
          <w:szCs w:val="28"/>
        </w:rPr>
        <w:t xml:space="preserve"> Понятие трудового договора.</w:t>
      </w:r>
    </w:p>
    <w:p w:rsidR="00E9181E" w:rsidRPr="00E9181E" w:rsidRDefault="00E9181E" w:rsidP="00E9181E">
      <w:pPr>
        <w:pStyle w:val="p42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9181E">
        <w:rPr>
          <w:sz w:val="28"/>
          <w:szCs w:val="28"/>
        </w:rPr>
        <w:t xml:space="preserve"> Содержание трудового договора. </w:t>
      </w:r>
    </w:p>
    <w:p w:rsidR="00E9181E" w:rsidRPr="00E9181E" w:rsidRDefault="00E9181E" w:rsidP="00E9181E">
      <w:pPr>
        <w:pStyle w:val="p42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9181E">
        <w:rPr>
          <w:sz w:val="28"/>
          <w:szCs w:val="28"/>
        </w:rPr>
        <w:t xml:space="preserve"> Оформление приема на работу.</w:t>
      </w:r>
    </w:p>
    <w:p w:rsidR="00E9181E" w:rsidRPr="00E9181E" w:rsidRDefault="00E9181E" w:rsidP="00E9181E">
      <w:pPr>
        <w:pStyle w:val="p42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9181E">
        <w:rPr>
          <w:sz w:val="28"/>
          <w:szCs w:val="28"/>
          <w:lang w:val="en-US"/>
        </w:rPr>
        <w:t xml:space="preserve"> </w:t>
      </w:r>
      <w:r w:rsidRPr="00E9181E">
        <w:rPr>
          <w:sz w:val="28"/>
          <w:szCs w:val="28"/>
        </w:rPr>
        <w:t>Порядок расторжения трудового договора.</w:t>
      </w:r>
    </w:p>
    <w:p w:rsidR="00E9181E" w:rsidRPr="00E9181E" w:rsidRDefault="00E9181E" w:rsidP="00E9181E">
      <w:pPr>
        <w:pStyle w:val="p42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9181E">
        <w:rPr>
          <w:sz w:val="28"/>
          <w:szCs w:val="28"/>
        </w:rPr>
        <w:t xml:space="preserve"> Понятие заработной платы.</w:t>
      </w:r>
    </w:p>
    <w:p w:rsidR="00E9181E" w:rsidRPr="00E9181E" w:rsidRDefault="00E9181E" w:rsidP="00E9181E">
      <w:pPr>
        <w:pStyle w:val="p42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9181E">
        <w:rPr>
          <w:sz w:val="28"/>
          <w:szCs w:val="28"/>
        </w:rPr>
        <w:t xml:space="preserve"> Понятие и методы обеспечения трудовой дисциплины.</w:t>
      </w:r>
    </w:p>
    <w:p w:rsidR="00E9181E" w:rsidRPr="00E9181E" w:rsidRDefault="00E9181E" w:rsidP="00E9181E">
      <w:pPr>
        <w:pStyle w:val="p42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9181E">
        <w:rPr>
          <w:sz w:val="28"/>
          <w:szCs w:val="28"/>
        </w:rPr>
        <w:t xml:space="preserve"> Дисциплинарная ответственность: понятие, ее основные черты и виды.</w:t>
      </w:r>
    </w:p>
    <w:p w:rsidR="00E9181E" w:rsidRPr="00E9181E" w:rsidRDefault="00E9181E" w:rsidP="00E9181E">
      <w:pPr>
        <w:pStyle w:val="p42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9181E">
        <w:rPr>
          <w:sz w:val="28"/>
          <w:szCs w:val="28"/>
        </w:rPr>
        <w:t xml:space="preserve"> Дисциплинарные взыскания, процедура их применения, порядок снятия и обжалования.  </w:t>
      </w:r>
    </w:p>
    <w:p w:rsidR="00E9181E" w:rsidRPr="00E9181E" w:rsidRDefault="00E9181E" w:rsidP="00E9181E">
      <w:pPr>
        <w:pStyle w:val="p42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9181E">
        <w:rPr>
          <w:sz w:val="28"/>
          <w:szCs w:val="28"/>
        </w:rPr>
        <w:t xml:space="preserve"> Понятие социального обеспечения.</w:t>
      </w:r>
    </w:p>
    <w:p w:rsidR="00E9181E" w:rsidRPr="00E9181E" w:rsidRDefault="00E9181E" w:rsidP="00E9181E">
      <w:pPr>
        <w:pStyle w:val="p42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9181E">
        <w:rPr>
          <w:sz w:val="28"/>
          <w:szCs w:val="28"/>
        </w:rPr>
        <w:t xml:space="preserve"> Понятие и виды социальной помощи.</w:t>
      </w:r>
    </w:p>
    <w:p w:rsidR="00E9181E" w:rsidRPr="00E9181E" w:rsidRDefault="00E9181E" w:rsidP="00E9181E">
      <w:pPr>
        <w:pStyle w:val="p42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9181E">
        <w:rPr>
          <w:sz w:val="28"/>
          <w:szCs w:val="28"/>
        </w:rPr>
        <w:t xml:space="preserve"> Понятие и виды пенсий.</w:t>
      </w:r>
    </w:p>
    <w:p w:rsidR="00E9181E" w:rsidRPr="00E9181E" w:rsidRDefault="00E9181E" w:rsidP="00E9181E">
      <w:pPr>
        <w:pStyle w:val="p42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9181E">
        <w:rPr>
          <w:sz w:val="28"/>
          <w:szCs w:val="28"/>
        </w:rPr>
        <w:t xml:space="preserve"> Понятие административного права.</w:t>
      </w:r>
    </w:p>
    <w:p w:rsidR="00E9181E" w:rsidRPr="00E9181E" w:rsidRDefault="00E9181E" w:rsidP="00E9181E">
      <w:pPr>
        <w:pStyle w:val="p42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9181E">
        <w:rPr>
          <w:sz w:val="28"/>
          <w:szCs w:val="28"/>
        </w:rPr>
        <w:t xml:space="preserve"> Административное правонарушение: понятие и виды.  </w:t>
      </w:r>
    </w:p>
    <w:p w:rsidR="00E9181E" w:rsidRPr="00E9181E" w:rsidRDefault="00E9181E" w:rsidP="00E9181E">
      <w:pPr>
        <w:pStyle w:val="p42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231E1">
        <w:rPr>
          <w:sz w:val="28"/>
          <w:szCs w:val="28"/>
        </w:rPr>
        <w:t xml:space="preserve"> </w:t>
      </w:r>
      <w:r w:rsidRPr="00E9181E">
        <w:rPr>
          <w:sz w:val="28"/>
          <w:szCs w:val="28"/>
        </w:rPr>
        <w:t>Понятие административной ответственности.</w:t>
      </w:r>
    </w:p>
    <w:p w:rsidR="00E9181E" w:rsidRPr="00E9181E" w:rsidRDefault="00E9181E" w:rsidP="00E9181E">
      <w:pPr>
        <w:pStyle w:val="p42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9181E">
        <w:rPr>
          <w:sz w:val="28"/>
          <w:szCs w:val="28"/>
          <w:lang w:val="en-US"/>
        </w:rPr>
        <w:lastRenderedPageBreak/>
        <w:t xml:space="preserve"> </w:t>
      </w:r>
      <w:r w:rsidRPr="00E9181E">
        <w:rPr>
          <w:sz w:val="28"/>
          <w:szCs w:val="28"/>
        </w:rPr>
        <w:t>Порядок наложения административных взысканий.</w:t>
      </w:r>
    </w:p>
    <w:p w:rsidR="00E9181E" w:rsidRPr="00E9181E" w:rsidRDefault="00E9181E" w:rsidP="00E9181E">
      <w:pPr>
        <w:pStyle w:val="p42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9181E">
        <w:rPr>
          <w:sz w:val="28"/>
          <w:szCs w:val="28"/>
        </w:rPr>
        <w:t xml:space="preserve"> </w:t>
      </w:r>
      <w:r w:rsidRPr="00E9181E">
        <w:rPr>
          <w:sz w:val="28"/>
          <w:szCs w:val="28"/>
          <w:shd w:val="clear" w:color="auto" w:fill="FFFFFF"/>
        </w:rPr>
        <w:t>Конституционные основы защиты прав и свобод граждан.</w:t>
      </w:r>
    </w:p>
    <w:p w:rsidR="00E9181E" w:rsidRPr="00E9181E" w:rsidRDefault="00E9181E" w:rsidP="00E9181E">
      <w:pPr>
        <w:pStyle w:val="p42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9181E">
        <w:rPr>
          <w:sz w:val="28"/>
          <w:szCs w:val="28"/>
          <w:shd w:val="clear" w:color="auto" w:fill="FFFFFF"/>
        </w:rPr>
        <w:t xml:space="preserve"> Подведомственность подсудность и уголовных и гражданских дел, административных материалов.</w:t>
      </w:r>
    </w:p>
    <w:p w:rsidR="00E9181E" w:rsidRPr="006131AB" w:rsidRDefault="00E9181E" w:rsidP="00E9181E">
      <w:pPr>
        <w:pStyle w:val="p42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231E1">
        <w:rPr>
          <w:sz w:val="28"/>
          <w:szCs w:val="28"/>
          <w:shd w:val="clear" w:color="auto" w:fill="FFFFFF"/>
        </w:rPr>
        <w:t xml:space="preserve"> </w:t>
      </w:r>
      <w:r w:rsidRPr="00E9181E">
        <w:rPr>
          <w:sz w:val="28"/>
          <w:szCs w:val="28"/>
          <w:shd w:val="clear" w:color="auto" w:fill="FFFFFF"/>
        </w:rPr>
        <w:t xml:space="preserve">Исковое производство. </w:t>
      </w:r>
    </w:p>
    <w:p w:rsidR="006131AB" w:rsidRPr="00E9181E" w:rsidRDefault="006131AB" w:rsidP="00E9181E">
      <w:pPr>
        <w:pStyle w:val="p42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en-US"/>
        </w:rPr>
        <w:t xml:space="preserve"> </w:t>
      </w:r>
      <w:r w:rsidRPr="00B27143">
        <w:rPr>
          <w:bCs/>
          <w:color w:val="000000"/>
          <w:sz w:val="28"/>
          <w:szCs w:val="28"/>
        </w:rPr>
        <w:t>Содержание искового заявления</w:t>
      </w:r>
      <w:r>
        <w:rPr>
          <w:bCs/>
          <w:color w:val="000000"/>
          <w:sz w:val="28"/>
          <w:szCs w:val="28"/>
        </w:rPr>
        <w:t>.</w:t>
      </w:r>
    </w:p>
    <w:p w:rsidR="00E9181E" w:rsidRPr="00E9181E" w:rsidRDefault="00E9181E" w:rsidP="00E9181E">
      <w:pPr>
        <w:pStyle w:val="p42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9181E">
        <w:rPr>
          <w:sz w:val="28"/>
          <w:szCs w:val="28"/>
          <w:shd w:val="clear" w:color="auto" w:fill="FFFFFF"/>
        </w:rPr>
        <w:t xml:space="preserve"> </w:t>
      </w:r>
      <w:r w:rsidRPr="00E9181E">
        <w:rPr>
          <w:color w:val="000000"/>
          <w:sz w:val="28"/>
          <w:szCs w:val="28"/>
          <w:shd w:val="clear" w:color="auto" w:fill="FFFFFF"/>
        </w:rPr>
        <w:t>Стадии судебного разбирательства.</w:t>
      </w:r>
    </w:p>
    <w:p w:rsidR="00E9181E" w:rsidRPr="00E9181E" w:rsidRDefault="00E9181E" w:rsidP="00E9181E">
      <w:pPr>
        <w:pStyle w:val="p42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9181E">
        <w:rPr>
          <w:color w:val="000000"/>
          <w:sz w:val="28"/>
          <w:szCs w:val="28"/>
          <w:shd w:val="clear" w:color="auto" w:fill="FFFFFF"/>
        </w:rPr>
        <w:t xml:space="preserve"> Понятие и содержание судебного постановления.</w:t>
      </w:r>
    </w:p>
    <w:p w:rsidR="00E9181E" w:rsidRPr="00E9181E" w:rsidRDefault="00E9181E" w:rsidP="00E9181E">
      <w:pPr>
        <w:pStyle w:val="p42"/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</w:p>
    <w:p w:rsidR="00C14C65" w:rsidRPr="00E9181E" w:rsidRDefault="00C14C65" w:rsidP="00E9181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14C65" w:rsidRPr="00E9181E" w:rsidSect="0094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92F"/>
    <w:multiLevelType w:val="hybridMultilevel"/>
    <w:tmpl w:val="02B42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1724F"/>
    <w:multiLevelType w:val="hybridMultilevel"/>
    <w:tmpl w:val="C212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65"/>
    <w:rsid w:val="0030166D"/>
    <w:rsid w:val="0049581B"/>
    <w:rsid w:val="006131AB"/>
    <w:rsid w:val="00940481"/>
    <w:rsid w:val="00C00A0C"/>
    <w:rsid w:val="00C14C65"/>
    <w:rsid w:val="00C92A2F"/>
    <w:rsid w:val="00E9181E"/>
    <w:rsid w:val="00F231E1"/>
    <w:rsid w:val="00FA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C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14C65"/>
  </w:style>
  <w:style w:type="paragraph" w:customStyle="1" w:styleId="p42">
    <w:name w:val="p42"/>
    <w:basedOn w:val="a"/>
    <w:rsid w:val="00E9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C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14C65"/>
  </w:style>
  <w:style w:type="paragraph" w:customStyle="1" w:styleId="p42">
    <w:name w:val="p42"/>
    <w:basedOn w:val="a"/>
    <w:rsid w:val="00E9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</cp:revision>
  <dcterms:created xsi:type="dcterms:W3CDTF">2019-04-19T07:06:00Z</dcterms:created>
  <dcterms:modified xsi:type="dcterms:W3CDTF">2019-04-19T07:06:00Z</dcterms:modified>
</cp:coreProperties>
</file>